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06" w:rsidRPr="00C83A0D" w:rsidRDefault="00643A06" w:rsidP="00643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643A06" w:rsidRPr="00C83A0D" w:rsidRDefault="00643A06" w:rsidP="0064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0D">
        <w:rPr>
          <w:rFonts w:ascii="Times New Roman" w:hAnsi="Times New Roman" w:cs="Times New Roman"/>
          <w:b/>
          <w:sz w:val="28"/>
          <w:szCs w:val="28"/>
        </w:rPr>
        <w:t>«ПАТРИОТИЧЕСКОЕ ВОСПИТАНИЕ»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Первые чувства патриотизма. Доступны ли они в дошкольном возрасте? Можно сказать, что да дошкольнику доступны чувства любви к своей семье, родному краю, городу, родной природе. Это и есть начало патриотизма, который рождается в познании, а формируется в процессе повседневного целенаправленного воспитания.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На современном этапе воспитание будущего гражданина патриота своей страны становится очень актуальным и особенно трудным, требует большого такта и терпения, так как в молодых семьях вопросы воспитания патриотизма, гражданственности не считаются важными, и зачастую вызывают лишь недоумение.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 xml:space="preserve">Патриотическое воспитание ребенка – это основа формирования будущего гражданина. 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</w:t>
      </w:r>
      <w:proofErr w:type="gramStart"/>
      <w:r w:rsidRPr="00C83A0D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C83A0D">
        <w:rPr>
          <w:rFonts w:ascii="Times New Roman" w:hAnsi="Times New Roman" w:cs="Times New Roman"/>
          <w:sz w:val="28"/>
          <w:szCs w:val="28"/>
        </w:rPr>
        <w:t xml:space="preserve"> которые, не казались бы ребенку скучными, чрезмерно назидательными, а естественно и гармонично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детский фольклор региона в котором он живет, соответствующий подбор песен и стихов для разучивания и, конечно, личный пример родителей.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 xml:space="preserve">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Самобытный народный фольклор – прекрасный материал, формирующий любовь к Родине и патриотическое развитие детей. Также </w:t>
      </w:r>
      <w:r w:rsidRPr="00C83A0D">
        <w:rPr>
          <w:rFonts w:ascii="Times New Roman" w:hAnsi="Times New Roman" w:cs="Times New Roman"/>
          <w:sz w:val="28"/>
          <w:szCs w:val="28"/>
        </w:rPr>
        <w:lastRenderedPageBreak/>
        <w:t>стоит познакомить их с культурой, обычаями и традициями других народов, сформировать к ним дружелюбное отношение.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Детям свойственны неустойчивость внимания, утомляемость и кратковременность интересов. Поэтому патриотическое воспитание детей дошкольного возраста предполагает неоднократное обращение к определённым темам, для формирования к ним стойкого интереса. Для раскрытия той или иной темы лучше всего использовать процесс игры. Например, детям очень интересно будет играть в «путешествия», во время которых они смогут узнать что – то новое о малой или большой Родине, других странах.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Дети обладают наглядно – образным мышлением, поэтому для лучшего усвоения новой информации воспитателям в детских садах и родителям стоит воспользоваться иллюстрациями, художественной литературой и всевозможными наглядными предметами. Так посещение музеев или специально оборудованных помещений в детских садах откроет перед детьми новые возможности для изучения истории и быта родной земли.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  <w:r w:rsidRPr="00C83A0D">
        <w:rPr>
          <w:rFonts w:ascii="Times New Roman" w:hAnsi="Times New Roman" w:cs="Times New Roman"/>
          <w:sz w:val="28"/>
          <w:szCs w:val="28"/>
        </w:rPr>
        <w:t>Не менее важным условием нравственно-патриотического воспитания 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</w:t>
      </w: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</w:p>
    <w:p w:rsidR="00643A06" w:rsidRPr="00C83A0D" w:rsidRDefault="00643A06" w:rsidP="00643A06">
      <w:pPr>
        <w:rPr>
          <w:rFonts w:ascii="Times New Roman" w:hAnsi="Times New Roman" w:cs="Times New Roman"/>
          <w:sz w:val="28"/>
          <w:szCs w:val="28"/>
        </w:rPr>
      </w:pPr>
    </w:p>
    <w:p w:rsidR="00FE534F" w:rsidRDefault="00FE534F">
      <w:bookmarkStart w:id="0" w:name="_GoBack"/>
      <w:bookmarkEnd w:id="0"/>
    </w:p>
    <w:sectPr w:rsidR="00FE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06"/>
    <w:rsid w:val="00643A06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2018-12-17T10:48:00Z</dcterms:created>
  <dcterms:modified xsi:type="dcterms:W3CDTF">2018-12-17T10:49:00Z</dcterms:modified>
</cp:coreProperties>
</file>